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01/2026 - SELEÇÃO DE PROJETOS CULTURAIS PARA FIRMAR TERMO DE EXECUÇÃO CULTURAL COM RECURSOS DA POLÍTICA NACIONAL ALDIR BLANC DE FOMENTO À CULTURA – PNAB (LEI Nº 14.399/2022)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sou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rPr>
        <w:vertAlign w:val="baseline"/>
      </w:rPr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4185285</wp:posOffset>
          </wp:positionH>
          <wp:positionV relativeFrom="page">
            <wp:posOffset>382905</wp:posOffset>
          </wp:positionV>
          <wp:extent cx="2756063" cy="506216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56063" cy="5062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-756283</wp:posOffset>
          </wp:positionH>
          <wp:positionV relativeFrom="paragraph">
            <wp:posOffset>-114298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x8iQJnGjuFSaGEwOfyXGMSydQ==">CgMxLjA4AHIhMUJjdWZVaDZKWWFxZTdEakk5d0pycjhDX0gxMnY1SEND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